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AC" w:rsidRDefault="005674AC" w:rsidP="005674AC">
      <w:pPr>
        <w:pStyle w:val="a3"/>
        <w:shd w:val="clear" w:color="auto" w:fill="FFFFFF"/>
        <w:spacing w:before="0" w:beforeAutospacing="0" w:after="0" w:afterAutospacing="0"/>
        <w:jc w:val="center"/>
        <w:rPr>
          <w:rFonts w:ascii="Arial" w:hAnsi="Arial" w:cs="Arial"/>
          <w:color w:val="7F7F7F"/>
          <w:sz w:val="18"/>
          <w:szCs w:val="18"/>
        </w:rPr>
      </w:pPr>
      <w:r>
        <w:rPr>
          <w:rStyle w:val="a6"/>
          <w:rFonts w:ascii="Arial" w:hAnsi="Arial" w:cs="Arial"/>
          <w:color w:val="0072BC"/>
          <w:sz w:val="18"/>
          <w:szCs w:val="18"/>
        </w:rPr>
        <w:t>Р Е Ш Е Н И Е</w:t>
      </w:r>
    </w:p>
    <w:p w:rsidR="005674AC" w:rsidRDefault="005674AC" w:rsidP="005674AC">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от 19.12.2014г.                                                с. Шира                                                                   №32</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 утверждении бюджета Ширинского сельсовета на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2015 год и на плановый период 2016 и  2017 годов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Рассмотрев проект бюджета Ширинского сельсовета, разработанный в  соответствии с Бюджетным Кодексом Российской Федерации и Положением «О бюджетном  устройстве и бюджетном процессе и финансовом контроле  в   Ширинском   сельсовете», утвержденном решением  Совета депутатов № 7 от 28.03.2014 г, статьями 8,9 Устава   муниципального образования Ширинский сельсовет, Совет депутатов Ширинского сельсовета РЕШИЛ</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1. Основные характеристики бюджета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на 2015 год и на плановый период 2016 и 2017 годов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основные характеристики  бюджета  Ширинского сельсовета (далее-бюджет поселения) на 2015 год:</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общий объем доходов бюджета поселения в сумме  23 047 тысяч рублей;                                                                                                                           2)общий объем расходов бюджета поселения в сумме 23 997 тысяч рублей;                                                          3) дефицит бюджета поселения в сумме 950 тысяч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основные характеристики  бюджета  Ширинского сельсовета (далее-бюджет поселения) на 2016-2017  годов: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прогнозируемый общий объем доходов бюджета поселения на 2016 год в сумме 21 721 тысяч рублей и на 2017 год в сумме 21 586 тысяч рублей;                                                                                                                           2) прогнозируемый общий объем расходов бюджета поселения на 2016 год в сумме 22 591 тысячи рублей, в том числе условно утвержденные расходы в сумме 565тысячи рублей  и на 2017 год в сумме 22 456 тысяч рублей, в том числе условно утвержденные расходы 1 123 тысяч рублей;                                                                                                                                           3) прогнозируемый дефицит бюджета поселения на 2016 год в сумме 870 тысяч рублей и на 2017 год в сумме 870 тысяч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Утвердить нормативную величину Резервного фонда в  бюджете поселения  на 2015 год в сумме 399,7 тысяч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Утвердить нормативную величину Резервного фонда в  бюджете поселения на 2016 год в сумме 270 тысяч рублей и на 2017 год в сумме 270тысяч рублей</w:t>
      </w:r>
      <w:r>
        <w:rPr>
          <w:rStyle w:val="a6"/>
          <w:rFonts w:ascii="Arial" w:hAnsi="Arial" w:cs="Arial"/>
          <w:color w:val="0072BC"/>
          <w:sz w:val="18"/>
          <w:szCs w:val="18"/>
        </w:rPr>
        <w:t> </w:t>
      </w:r>
      <w:r>
        <w:rPr>
          <w:rFonts w:ascii="Arial" w:hAnsi="Arial" w:cs="Arial"/>
          <w:color w:val="7F7F7F"/>
          <w:sz w:val="18"/>
          <w:szCs w:val="18"/>
        </w:rPr>
        <w:t>.</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Установить верхний предел муниципального внутреннего долга   Ширинского сельсовета:                                                                                                                                                                     1) на 1 января 2016 года  в  сумме 1 114,0 тысяч рублей, в том числе верхний предел долга по муниципальным гарантиям в сумме до 223 тысячи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1 января 2017 года  в  сумме 1 056 тысяч рублей, в том числе  верхний предел долга по муниципальным гарантиям в сумме до 211 тысяч рублей;                                                                                3) на 1 января 2018 года  в  сумме 1 065 тысяч рублей, в том числе верхний предел долга по муниципальным гарантиям в сумме до 213 тысяч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Утвердить источники внутреннего финансирования дефицита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 2015 год согласно приложению 9  к настоящему решению и на плановый период 2016  и 2017 годов, согласно  приложению 10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2. Главные администраторы доходов бюджета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и главные администраторы источников финансирования дефицита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бюджета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перечень главных администраторов доходов бюджета, согласно приложению1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перечень главных администраторов источников внутреннего  финансирования дефицита бюджета поселения, согласно приложению 2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Администраторы доходов бюджета  осуществляют контроль за правильностью исчисления, полнотой и своевременностью внесения в бюджет поселения, закреплённых за ними источников формирования доходов и несут ответственность за возврат средств, осуществляемый в соответствии с законодательством Российской Федерации и Республики Хакасия.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Утвердить   перечень главных распорядителей получателей  средств бюджета поселения, включённых  в единую бюджетную роспись,  по которым осуществляется финансирование в соответствии с утвержденными сметами расходов, согласно приложению  11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3. Формирование доходов бюджета поселения в 2015 году</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и плановом периоде 2016 и 2017 годов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что доходы, поступающие в  бюджет поселения в 2015 году в плановый период до 2017 года, формируются за счет:</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федеральных налогов  в соответствии с нормативами,  установленными  Бюджетным кодексом Российской Федерации;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местных налогов  в соответствии с нормативами установленными  Бюджетным кодексом  Российской Федерации и устанавливаемыми представительными органами муниципального образования;                                                                                                                                          3) неналоговых доходов  в соответствии с нормативами,  установленными  законодательством Российской Федерации и законодательством Республики Хакасия;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4)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в соответствии с </w:t>
      </w:r>
      <w:r>
        <w:rPr>
          <w:rFonts w:ascii="Arial" w:hAnsi="Arial" w:cs="Arial"/>
          <w:color w:val="7F7F7F"/>
          <w:sz w:val="18"/>
          <w:szCs w:val="18"/>
        </w:rPr>
        <w:lastRenderedPageBreak/>
        <w:t>законодательством Российской Федерации, законодательством Республики Хакасия, нормативно-правовыми актами Ширинского  сельсовета в размере 100 процентов.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Установить, что  в 2015 году  и в плановом периоде 2016-2017 годов в бюджет поселения  зачисляется единый сельскохозяйственный налог  в части, подлежащей зачислению в бюджет по нормативу 100 процентов.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Установить, что денежные средства, полученные от приватизации имущества, находя-щегося в муниципальной собственности, за вычетом расходов на организацию и проведение приватизации муниципального имущества, зачисляются в  размере  100 процентов  в бюджет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Установить, что в 2015 году и на плановый период 2016-2017 годов  доходы от сдачи в аренду  имущества, находящегося в муниципальной собственности  Ширинского  сельсовета учитываются полностью в доходах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Утвердить доходы бюджета поселения на 2015 год согласно приложению  3  к настоящему решению и на плановый период 2016 года и 2017 года  по основным источникам, согласно приложению 4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4. Бюджетные ассигнования бюджета поселения на 2015 год</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и на плановый период 2016 и 2017 годов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общий объём бюджетных ассигнований на исполнение публичных нормативных обязательств: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на 2015 год в сумме 550 тысяч рублей согласно приложению16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плановый период 2016 год в сумме 550 тысяч рублей,  на 2017 год в сумме 550 тысяч рублей согласно приложению 17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ведомственную структуру расходов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на 2015 год согласно приложению 6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плановый период  2016 и 2017 годов согласно приложению 8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на 2015 год согласно приложению 5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плановый период 2016 и 2017 годов согласно приложению 7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Утвердить перечень муниципальных  программ, предусмотренных к финансированию из бюджета поселения :</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на 2015 год согласно приложению 12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плановый период  2016 и 2017 годов согласно приложению 13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5. Бюджетные ассигнования дорожного фонда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объём бюджетных ассигнований дорожного фонда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2015 год  в сумме 967,3 тыс.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2016 год  в сумме 1 141 тыс.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2017 год  в сумме 1 007 тыс.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6. Особенности использования бюджетных ассигнований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по обеспечению деятельности органов муниципального образования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и муниципальных учреждений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с 01 января 2015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тарифные ставки специалистам муниципальных учреждений, работающим и проживающим в сельской местности, с повышающим коэффициентом 1,25.</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2.Установить фонд оплаты труда администрации поселения и ее структурных подразделений с учетом индексации окладов выборных должностных лиц и муниципальных служащих на 5.5 % с 1 января 2015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7. Бюджетные инвестиции в объекты капитального строительства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муниципальной  собственности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1.Установить, что порядок осуществления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муниципальных унитарных предприятий устанавливается Администрацией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8. Муниципальные внутренние заимствования и муниципальный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внутренний долг</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1.Утвердить </w:t>
      </w:r>
      <w:hyperlink r:id="rId5" w:history="1">
        <w:r>
          <w:rPr>
            <w:rStyle w:val="a4"/>
            <w:rFonts w:ascii="Arial" w:hAnsi="Arial" w:cs="Arial"/>
            <w:color w:val="7F7F7F"/>
            <w:sz w:val="18"/>
            <w:szCs w:val="18"/>
          </w:rPr>
          <w:t>Программу</w:t>
        </w:r>
      </w:hyperlink>
      <w:r>
        <w:rPr>
          <w:rFonts w:ascii="Arial" w:hAnsi="Arial" w:cs="Arial"/>
          <w:color w:val="7F7F7F"/>
          <w:sz w:val="18"/>
          <w:szCs w:val="18"/>
        </w:rPr>
        <w:t> муниципальных  внутренних заимствований Ширинского сельсовета на 2015 год согласно приложению 14 и на плановый период 2016 и 2017 годов согласно приложению 15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что от имени  Ширинского сельсовета право осуществления внутренних заимствований принадлежит Администрации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Администрация   Ширинского сельсовета в процессе управления муниципальным долгом вправе  определять формы, виды и условия размещения долговых обязательств  Ширинского сельсовета и осуществлять  все необходимые действия, связанные с оформлением и обслуживанием долговых обязательств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3.Утвердить предельный объем расходов на обслуживание  муниципального долга Ширинского сельсовета в 2015-2017 годах  в сумме до 110 тысяч рублей.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Финансирование расходов на обслуживание муниципального внутреннего долга Ширинского  сельсовета в 2015 году осуществлять по основным видам заимствований согласно приложению 20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9. Предоставление муниципальных гарантий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Ширинского сельсовета в валюте Российской Федерации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1.Утвердить Программу муниципальных гарантий Ширинского сельсовета в валюте Российской Федерации: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на 2015 год согласно приложению 18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на 2016-2017 годы согласно приложению 19 к настоящему решению.</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2 Муниципальные гарантии Ширинского сельсовета могут быть предоставлены юридическим лицам, находящимся и зарегистрированным как налогоплательщики на территории Ширинского  сельсовета. От имени органа местного самоуправления право осуществления муниципальных, внутренних заимствований и выдачи муниципальных гарантий другим заемщикам принадлежит  администрации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Муниципальные гарантии Ширинского сельсовета могут быть предоставлены в обеспечение исполнения  обязательств Ширинского сельсовета без предоставления ими предусмотренного  пунктом 1 статьи 115.2 Бюджетного кодекса Российской Федерации обеспечения исполнения обязательств по удовлетворению регрессного требования гаранта к принципалу,  в связи с исполнением гарантии.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Порядок предоставления муниципальных гарантий  Ширинского сельсовета  устанавливается Администрацией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10.  Субсидии юридическим лицам (за исключением субсидий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государственным (муниципальным) учреждениям),</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индивидуальным предпринимателям, физическим лицам</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что Администрация  Ширинского сельсовета вправе предоставлять из бюджета  поселения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случаях регулирования цен (тарифов) на товары, работы, услуги;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иных случаях, предусмотренных в ведомственной структуре расходов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Предоставление указанных в настоящей статье субсидий осуществляется в порядке, установленном нормативными правовыми актами Администрации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11. Субсидии некоммерческим организациям, не являющимся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государственными (муниципальными) учреждениями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что Администрация Ширинского сельсовета  вправе предоставлять из бюджета поселения субсидии некоммерческим организациям, не являющимся государственными или муниципальными учреждениями, в виде регулярных взносов: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Ассоциации «Совет муниципальных образований Республики Хакасия».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Порядок определения объёма и условия предоставления субсидий, предоставляемых в соответствии с частью 1 настоящей статьи,  устанавливаются Администрацией 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12.   Особенности исполнения бюджета поселения  в 2015 году</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Установить, что  в ходе исполнения настоящего решения администрация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Установить, что в случае взыскания с администрации Ширинского  сельсовета за счет казны Ширинского сельсовета, в соответствии с судебными актами по искам о возмещении</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финансирование расходов на указанные цели производится за счет средств бюджета Ширинского сельсовета.                                                                                                              3. Установить, что неиспользованные лимиты бюджетных обязательств и объёмы финансирования бюджета поселения прекращают действие 31 декабря 2015 года , 31 декабря 2016 года, 31 декабря 2017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Установить, что неиспользованные по состоянию на 1 января 2015 года остатки</w:t>
      </w:r>
      <w:r>
        <w:rPr>
          <w:rFonts w:ascii="Arial" w:hAnsi="Arial" w:cs="Arial"/>
          <w:color w:val="7F7F7F"/>
          <w:sz w:val="18"/>
          <w:szCs w:val="18"/>
        </w:rPr>
        <w:br/>
        <w:t>межбюджетных трансфертов, предоставленных из республиканского бюджета в форме субсидий</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и иных межбюджетных трансфертов, имеющих целевое назначение, подлежат возврату в республиканский бюджет в течение первых 10 рабочих дней 2015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5.Установить, что в ходе исполнения настоящего решения Администрация вправе вносить изменения в сводную бюджетную в соответствии со </w:t>
      </w:r>
      <w:hyperlink r:id="rId6" w:history="1">
        <w:r>
          <w:rPr>
            <w:rStyle w:val="a4"/>
            <w:rFonts w:ascii="Arial" w:hAnsi="Arial" w:cs="Arial"/>
            <w:color w:val="7F7F7F"/>
            <w:sz w:val="18"/>
            <w:szCs w:val="18"/>
          </w:rPr>
          <w:t>статьей 217</w:t>
        </w:r>
      </w:hyperlink>
      <w:r>
        <w:rPr>
          <w:rFonts w:ascii="Arial" w:hAnsi="Arial" w:cs="Arial"/>
          <w:color w:val="7F7F7F"/>
          <w:sz w:val="18"/>
          <w:szCs w:val="18"/>
        </w:rPr>
        <w:t> Бюджетного кодекса Российской Федерации, а также по следующим основаниям, связанным с особенностями исполнения бюджета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перераспределение бюджетных ассигнований в пределах общего объема бюджетных ассигнований, предусмотренного настоящим решением главному распорядителю бюджетных средств по разделам, подразделам, целевым статьям, а также группам и подгруппам видов расходов, в том числе путем введения новых кодов бюджетной классификации расходов в целях погашения кредиторской задолженности, сложившейся на 1 января 2015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перераспределение бюджетных ассигнований в пределах общего объема бюджетных ассигнований, предусмотренного настоящим решением главному распорядителю бюджетных средств, и (или) между главными распорядителями средств районного бюджета по разделам, подразделам, целевым статьям, а также группам и подгруппам видов расходов, в том числе путем введения новых кодов бюджетной классификации расходов в целях выполнения условий софинансирования по межбюджетным трансфертам, предоставляемым бюджету поселения;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3) наличие остатков средств республиканского бюджета по состоянию на 1 января 2015 года, образовавшихся в связи с неполным использованием в 2014 году межбюджетных трансфертов, полученных в форме субсидий, субвенций и иных межбюджетных трансфертов, имеющих целевое назначение, и возвращенных в доход республиканского бюджета в соответствии с решением главного администратора бюджетных средств о </w:t>
      </w:r>
      <w:r>
        <w:rPr>
          <w:rFonts w:ascii="Arial" w:hAnsi="Arial" w:cs="Arial"/>
          <w:color w:val="7F7F7F"/>
          <w:sz w:val="18"/>
          <w:szCs w:val="18"/>
        </w:rPr>
        <w:lastRenderedPageBreak/>
        <w:t>наличии потребности в указанных межбюджетных трансфертах для финансового обеспечения расходов бюджета, соответствующих целям предоставления этих межбюджетных трансфертов.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Style w:val="a6"/>
          <w:rFonts w:ascii="Arial" w:hAnsi="Arial" w:cs="Arial"/>
          <w:color w:val="0072BC"/>
          <w:sz w:val="18"/>
          <w:szCs w:val="18"/>
        </w:rPr>
        <w:t>Статья 13. Порядок вступления в силу настоящего решения.</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Настоящее решение  вступает в силу с 01 января 2015 года.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hyperlink r:id="rId7" w:history="1">
        <w:r>
          <w:rPr>
            <w:rStyle w:val="a4"/>
            <w:rFonts w:ascii="Arial" w:hAnsi="Arial" w:cs="Arial"/>
            <w:color w:val="7F7F7F"/>
            <w:sz w:val="18"/>
            <w:szCs w:val="18"/>
          </w:rPr>
          <w:t>Приложения к решению 32</w:t>
        </w:r>
      </w:hyperlink>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Председатель Совета депутатов</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Ширинского сельсовета</w:t>
      </w:r>
    </w:p>
    <w:p w:rsidR="005674AC" w:rsidRDefault="005674AC" w:rsidP="005674A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__________   Ю.С.Ковалев                                               _______________ Я.М.Махраков</w:t>
      </w:r>
    </w:p>
    <w:p w:rsidR="003554B0" w:rsidRPr="005674AC" w:rsidRDefault="005674AC" w:rsidP="005674AC">
      <w:bookmarkStart w:id="0" w:name="_GoBack"/>
      <w:bookmarkEnd w:id="0"/>
    </w:p>
    <w:sectPr w:rsidR="003554B0" w:rsidRPr="00567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C9D"/>
    <w:multiLevelType w:val="multilevel"/>
    <w:tmpl w:val="06C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A30C5"/>
    <w:multiLevelType w:val="multilevel"/>
    <w:tmpl w:val="51DA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5"/>
  </w:num>
  <w:num w:numId="6">
    <w:abstractNumId w:val="8"/>
  </w:num>
  <w:num w:numId="7">
    <w:abstractNumId w:val="10"/>
  </w:num>
  <w:num w:numId="8">
    <w:abstractNumId w:val="9"/>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0F40"/>
    <w:rsid w:val="000446BA"/>
    <w:rsid w:val="000468E4"/>
    <w:rsid w:val="00081154"/>
    <w:rsid w:val="001069DC"/>
    <w:rsid w:val="00163E2A"/>
    <w:rsid w:val="001A35CA"/>
    <w:rsid w:val="001A5DE3"/>
    <w:rsid w:val="001D37AC"/>
    <w:rsid w:val="00234B59"/>
    <w:rsid w:val="00243F3E"/>
    <w:rsid w:val="002533C0"/>
    <w:rsid w:val="002C4E5E"/>
    <w:rsid w:val="00342662"/>
    <w:rsid w:val="00371E91"/>
    <w:rsid w:val="00393CC5"/>
    <w:rsid w:val="003961B9"/>
    <w:rsid w:val="003A259C"/>
    <w:rsid w:val="003B112C"/>
    <w:rsid w:val="003C61A0"/>
    <w:rsid w:val="003D23FB"/>
    <w:rsid w:val="003E1A8C"/>
    <w:rsid w:val="00443D97"/>
    <w:rsid w:val="004508CF"/>
    <w:rsid w:val="00467F47"/>
    <w:rsid w:val="004739C3"/>
    <w:rsid w:val="00482E30"/>
    <w:rsid w:val="00491900"/>
    <w:rsid w:val="00494438"/>
    <w:rsid w:val="004F5FE5"/>
    <w:rsid w:val="005072F2"/>
    <w:rsid w:val="005674AC"/>
    <w:rsid w:val="00583EB0"/>
    <w:rsid w:val="005A377D"/>
    <w:rsid w:val="005A605F"/>
    <w:rsid w:val="005B124C"/>
    <w:rsid w:val="005E681A"/>
    <w:rsid w:val="00656F89"/>
    <w:rsid w:val="006B4564"/>
    <w:rsid w:val="006B641A"/>
    <w:rsid w:val="006C089D"/>
    <w:rsid w:val="0070199A"/>
    <w:rsid w:val="00710944"/>
    <w:rsid w:val="00777133"/>
    <w:rsid w:val="00791B01"/>
    <w:rsid w:val="008050B9"/>
    <w:rsid w:val="00837FD8"/>
    <w:rsid w:val="0084721D"/>
    <w:rsid w:val="008700E8"/>
    <w:rsid w:val="008B4E3A"/>
    <w:rsid w:val="008C2BD0"/>
    <w:rsid w:val="008C39F4"/>
    <w:rsid w:val="008C77DF"/>
    <w:rsid w:val="008D6E42"/>
    <w:rsid w:val="008F7482"/>
    <w:rsid w:val="009821A0"/>
    <w:rsid w:val="00A32BC2"/>
    <w:rsid w:val="00A46AE1"/>
    <w:rsid w:val="00A477F3"/>
    <w:rsid w:val="00A53C36"/>
    <w:rsid w:val="00AA6754"/>
    <w:rsid w:val="00AE514E"/>
    <w:rsid w:val="00B031F1"/>
    <w:rsid w:val="00B0407B"/>
    <w:rsid w:val="00B257C3"/>
    <w:rsid w:val="00B71F56"/>
    <w:rsid w:val="00B73C1E"/>
    <w:rsid w:val="00BA2BFE"/>
    <w:rsid w:val="00BA2D29"/>
    <w:rsid w:val="00BA6D06"/>
    <w:rsid w:val="00BB6AD8"/>
    <w:rsid w:val="00BE2B55"/>
    <w:rsid w:val="00C7009A"/>
    <w:rsid w:val="00C73F17"/>
    <w:rsid w:val="00CA4306"/>
    <w:rsid w:val="00CC0A2C"/>
    <w:rsid w:val="00D04026"/>
    <w:rsid w:val="00D12405"/>
    <w:rsid w:val="00D347A4"/>
    <w:rsid w:val="00D54D64"/>
    <w:rsid w:val="00DC0AE3"/>
    <w:rsid w:val="00E14F49"/>
    <w:rsid w:val="00E3235B"/>
    <w:rsid w:val="00E37E40"/>
    <w:rsid w:val="00E829EB"/>
    <w:rsid w:val="00E8451A"/>
    <w:rsid w:val="00E87D6E"/>
    <w:rsid w:val="00EA0BB9"/>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ras.ru/wp-content/uploads/2014/12/%D0%9F%D1%80%D0%B8%D0%BB%D0%BE%D0%B6%D0%B5%D0%BD%D0%B8%D0%B5-%D0%BA-%D1%80%D0%B5%D1%88%D0%B5%D0%BD%D0%B8%D1%8E-3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AED7F7553C466FCC7F53748685AF3468B35052018ED68DDA28776E240F7399C91C84DDD2B7P6uBC" TargetMode="External"/><Relationship Id="rId5" Type="http://schemas.openxmlformats.org/officeDocument/2006/relationships/hyperlink" Target="consultantplus://offline/ref=000781DD78400314837BBFC3E637B9E5C1869A2EB7A89A2ABEF702A466E46D70AAA37F016B149C5B345504W9J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2533</Words>
  <Characters>14442</Characters>
  <Application>Microsoft Office Word</Application>
  <DocSecurity>0</DocSecurity>
  <Lines>120</Lines>
  <Paragraphs>33</Paragraphs>
  <ScaleCrop>false</ScaleCrop>
  <Company>SPecialiST RePack</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98</cp:revision>
  <dcterms:created xsi:type="dcterms:W3CDTF">2021-09-02T01:10:00Z</dcterms:created>
  <dcterms:modified xsi:type="dcterms:W3CDTF">2021-09-02T05:10:00Z</dcterms:modified>
</cp:coreProperties>
</file>